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6" w:rsidRDefault="00385606" w:rsidP="00385606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2488565</wp:posOffset>
            </wp:positionH>
            <wp:positionV relativeFrom="page">
              <wp:posOffset>635000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385606" w:rsidRDefault="00385606" w:rsidP="0038560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385606" w:rsidRDefault="00385606" w:rsidP="0038560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385606" w:rsidRDefault="00385606" w:rsidP="0038560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385606" w:rsidRDefault="00385606" w:rsidP="0038560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385606" w:rsidRDefault="00385606" w:rsidP="0038560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85606" w:rsidRDefault="00385606" w:rsidP="0038560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85606" w:rsidRDefault="00385606" w:rsidP="00385606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85606" w:rsidRDefault="00385606" w:rsidP="0038560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85606" w:rsidRDefault="00385606" w:rsidP="0038560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85606" w:rsidRDefault="00385606" w:rsidP="0038560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>АРАР                                                № 21                            ПОСТАНОВЛЕНИЕ</w:t>
      </w:r>
    </w:p>
    <w:p w:rsidR="00385606" w:rsidRDefault="00385606" w:rsidP="00385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85606" w:rsidRDefault="00385606" w:rsidP="00385606">
      <w:pPr>
        <w:rPr>
          <w:sz w:val="28"/>
          <w:szCs w:val="28"/>
        </w:rPr>
      </w:pPr>
      <w:r>
        <w:rPr>
          <w:sz w:val="28"/>
          <w:szCs w:val="28"/>
        </w:rPr>
        <w:t xml:space="preserve">25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      25  марта 2016 г.</w:t>
      </w:r>
    </w:p>
    <w:p w:rsidR="00385606" w:rsidRDefault="00385606" w:rsidP="00385606">
      <w:pPr>
        <w:rPr>
          <w:sz w:val="28"/>
          <w:szCs w:val="28"/>
        </w:rPr>
      </w:pPr>
    </w:p>
    <w:p w:rsidR="00385606" w:rsidRPr="00B263F4" w:rsidRDefault="00385606" w:rsidP="00385606">
      <w:pPr>
        <w:jc w:val="center"/>
        <w:rPr>
          <w:b/>
          <w:sz w:val="26"/>
          <w:szCs w:val="26"/>
        </w:rPr>
      </w:pPr>
      <w:r w:rsidRPr="00B263F4">
        <w:rPr>
          <w:b/>
          <w:sz w:val="26"/>
          <w:szCs w:val="26"/>
        </w:rPr>
        <w:t>О</w:t>
      </w:r>
      <w:r w:rsidR="00F66E9F">
        <w:rPr>
          <w:b/>
          <w:sz w:val="26"/>
          <w:szCs w:val="26"/>
        </w:rPr>
        <w:t xml:space="preserve"> </w:t>
      </w:r>
      <w:r w:rsidR="00D2628B">
        <w:rPr>
          <w:b/>
          <w:sz w:val="26"/>
          <w:szCs w:val="26"/>
        </w:rPr>
        <w:t xml:space="preserve"> запрещении </w:t>
      </w:r>
      <w:r w:rsidR="00F66E9F">
        <w:rPr>
          <w:b/>
          <w:sz w:val="26"/>
          <w:szCs w:val="26"/>
        </w:rPr>
        <w:t xml:space="preserve"> </w:t>
      </w:r>
      <w:r w:rsidR="00B263F4" w:rsidRPr="00B263F4">
        <w:rPr>
          <w:b/>
          <w:sz w:val="26"/>
          <w:szCs w:val="26"/>
        </w:rPr>
        <w:t xml:space="preserve">на территории сельского поселения  Нижнеулу-Елгинский  сельсовет муниципального района Ермекеевский район </w:t>
      </w:r>
      <w:r w:rsidR="00F66E9F">
        <w:rPr>
          <w:b/>
          <w:sz w:val="26"/>
          <w:szCs w:val="26"/>
        </w:rPr>
        <w:t>Республики Башкортостан</w:t>
      </w:r>
      <w:r w:rsidR="00D2628B">
        <w:rPr>
          <w:b/>
          <w:sz w:val="26"/>
          <w:szCs w:val="26"/>
        </w:rPr>
        <w:t xml:space="preserve"> самовольное производство  строительных и земляных работ в охранной зоне линий и сооружений связи</w:t>
      </w:r>
      <w:r w:rsidR="00B263F4" w:rsidRPr="00B263F4">
        <w:rPr>
          <w:b/>
          <w:sz w:val="26"/>
          <w:szCs w:val="26"/>
        </w:rPr>
        <w:t>.</w:t>
      </w:r>
    </w:p>
    <w:p w:rsidR="00385606" w:rsidRDefault="00385606" w:rsidP="00385606">
      <w:pPr>
        <w:jc w:val="center"/>
        <w:rPr>
          <w:b/>
          <w:sz w:val="24"/>
          <w:szCs w:val="24"/>
          <w:u w:val="single"/>
        </w:rPr>
      </w:pPr>
    </w:p>
    <w:p w:rsidR="00385606" w:rsidRPr="00847770" w:rsidRDefault="00385606" w:rsidP="00A33D92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r w:rsidR="00A33D92">
        <w:rPr>
          <w:sz w:val="24"/>
          <w:szCs w:val="24"/>
        </w:rPr>
        <w:t xml:space="preserve">  </w:t>
      </w:r>
      <w:r w:rsidRPr="00847770">
        <w:rPr>
          <w:sz w:val="26"/>
          <w:szCs w:val="26"/>
        </w:rPr>
        <w:t xml:space="preserve">В  </w:t>
      </w:r>
      <w:r w:rsidR="00A33D92" w:rsidRPr="00847770">
        <w:rPr>
          <w:sz w:val="26"/>
          <w:szCs w:val="26"/>
        </w:rPr>
        <w:t xml:space="preserve">целях  </w:t>
      </w:r>
      <w:proofErr w:type="gramStart"/>
      <w:r w:rsidR="00A33D92" w:rsidRPr="00847770">
        <w:rPr>
          <w:sz w:val="26"/>
          <w:szCs w:val="26"/>
        </w:rPr>
        <w:t>обеспечения  бесперебойного  действия  средств  связи  предупреждения аварий</w:t>
      </w:r>
      <w:proofErr w:type="gramEnd"/>
      <w:r w:rsidR="00A33D92" w:rsidRPr="00847770">
        <w:rPr>
          <w:sz w:val="26"/>
          <w:szCs w:val="26"/>
        </w:rPr>
        <w:t xml:space="preserve"> на подземных  коммуникациях  связи  и во исполнение требований Правил  охраны линий  и сооружений  связи  РФ</w:t>
      </w:r>
      <w:r w:rsidRPr="00847770">
        <w:rPr>
          <w:sz w:val="26"/>
          <w:szCs w:val="26"/>
        </w:rPr>
        <w:t xml:space="preserve">, </w:t>
      </w:r>
      <w:r w:rsidR="00A33D92" w:rsidRPr="00847770">
        <w:rPr>
          <w:sz w:val="26"/>
          <w:szCs w:val="26"/>
        </w:rPr>
        <w:t xml:space="preserve"> </w:t>
      </w:r>
      <w:r w:rsidRPr="00847770">
        <w:rPr>
          <w:sz w:val="26"/>
          <w:szCs w:val="26"/>
        </w:rPr>
        <w:t xml:space="preserve">утвержденных  Постановлением  Правительства  РФ  от 9 июня </w:t>
      </w:r>
      <w:smartTag w:uri="urn:schemas-microsoft-com:office:smarttags" w:element="metricconverter">
        <w:smartTagPr>
          <w:attr w:name="ProductID" w:val="1995 г"/>
        </w:smartTagPr>
        <w:r w:rsidRPr="00847770">
          <w:rPr>
            <w:sz w:val="26"/>
            <w:szCs w:val="26"/>
          </w:rPr>
          <w:t>1995 г</w:t>
        </w:r>
      </w:smartTag>
      <w:r w:rsidRPr="00847770">
        <w:rPr>
          <w:sz w:val="26"/>
          <w:szCs w:val="26"/>
        </w:rPr>
        <w:t>.   № 578.</w:t>
      </w:r>
    </w:p>
    <w:p w:rsidR="00385606" w:rsidRPr="00847770" w:rsidRDefault="00385606" w:rsidP="00385606">
      <w:pPr>
        <w:rPr>
          <w:sz w:val="26"/>
          <w:szCs w:val="26"/>
        </w:rPr>
      </w:pPr>
    </w:p>
    <w:p w:rsidR="00385606" w:rsidRPr="00847770" w:rsidRDefault="00385606" w:rsidP="00385606">
      <w:pPr>
        <w:rPr>
          <w:sz w:val="26"/>
          <w:szCs w:val="26"/>
        </w:rPr>
      </w:pPr>
      <w:r w:rsidRPr="00847770">
        <w:rPr>
          <w:sz w:val="26"/>
          <w:szCs w:val="26"/>
        </w:rPr>
        <w:t>ПОСТАНОВЛЯЮ:</w:t>
      </w:r>
    </w:p>
    <w:p w:rsidR="00385606" w:rsidRPr="00847770" w:rsidRDefault="00385606" w:rsidP="00385606">
      <w:pPr>
        <w:rPr>
          <w:sz w:val="26"/>
          <w:szCs w:val="26"/>
        </w:rPr>
      </w:pPr>
    </w:p>
    <w:p w:rsidR="00385606" w:rsidRPr="00847770" w:rsidRDefault="00A33D92" w:rsidP="00A33D92">
      <w:pPr>
        <w:jc w:val="both"/>
        <w:rPr>
          <w:sz w:val="26"/>
          <w:szCs w:val="26"/>
        </w:rPr>
      </w:pPr>
      <w:r w:rsidRPr="00847770">
        <w:rPr>
          <w:sz w:val="26"/>
          <w:szCs w:val="26"/>
        </w:rPr>
        <w:t xml:space="preserve">       1. Главе сельского поселения Нижнеулу-Елгинский  сельсовет муниципального района Ермекеевский район Республики Башкортостан Заряновой  Ольге Владимировне строго следить за соблюдением ордерной  системы на производство </w:t>
      </w:r>
      <w:r w:rsidR="00385606" w:rsidRPr="00847770">
        <w:rPr>
          <w:sz w:val="26"/>
          <w:szCs w:val="26"/>
        </w:rPr>
        <w:t>земляных работ</w:t>
      </w:r>
      <w:r w:rsidRPr="00847770">
        <w:rPr>
          <w:sz w:val="26"/>
          <w:szCs w:val="26"/>
        </w:rPr>
        <w:t xml:space="preserve">  на территории сельского поселения. Запретить  </w:t>
      </w:r>
      <w:r w:rsidR="00F532C5" w:rsidRPr="00847770">
        <w:rPr>
          <w:sz w:val="26"/>
          <w:szCs w:val="26"/>
        </w:rPr>
        <w:t>выдачу ордера (разрешения) на производство земляных  работ  юридическим и физическим лицам,  предприятиям  и организациям всех форм собственности без согласования  с ОАО «</w:t>
      </w:r>
      <w:proofErr w:type="spellStart"/>
      <w:r w:rsidR="00F532C5" w:rsidRPr="00847770">
        <w:rPr>
          <w:sz w:val="26"/>
          <w:szCs w:val="26"/>
        </w:rPr>
        <w:t>Башинформсвязь</w:t>
      </w:r>
      <w:proofErr w:type="spellEnd"/>
      <w:r w:rsidR="00F532C5" w:rsidRPr="00847770">
        <w:rPr>
          <w:sz w:val="26"/>
          <w:szCs w:val="26"/>
        </w:rPr>
        <w:t>»,  тел. 8(34741)- 2-25-72.</w:t>
      </w:r>
      <w:r w:rsidR="00D35EAD" w:rsidRPr="00847770">
        <w:rPr>
          <w:sz w:val="26"/>
          <w:szCs w:val="26"/>
        </w:rPr>
        <w:t xml:space="preserve">  </w:t>
      </w:r>
      <w:r w:rsidR="00385606" w:rsidRPr="00847770">
        <w:rPr>
          <w:sz w:val="26"/>
          <w:szCs w:val="26"/>
        </w:rPr>
        <w:t>При необходимости  производства строительных и земляных работ, организации, а также частные лица обязаны  получить письменное разрешение (ордер) на право выполнения этих работ у архитектора района.</w:t>
      </w:r>
    </w:p>
    <w:p w:rsidR="00F532C5" w:rsidRPr="00847770" w:rsidRDefault="00F532C5" w:rsidP="00F532C5">
      <w:pPr>
        <w:jc w:val="both"/>
        <w:rPr>
          <w:sz w:val="26"/>
          <w:szCs w:val="26"/>
        </w:rPr>
      </w:pPr>
      <w:r w:rsidRPr="00847770">
        <w:rPr>
          <w:sz w:val="26"/>
          <w:szCs w:val="26"/>
        </w:rPr>
        <w:t xml:space="preserve">       2. </w:t>
      </w:r>
      <w:r w:rsidR="001518C8" w:rsidRPr="00847770">
        <w:rPr>
          <w:sz w:val="26"/>
          <w:szCs w:val="26"/>
        </w:rPr>
        <w:t xml:space="preserve">Постоянной комиссии по бюджету, налогам, вопросам муниципальной собственности и земельным вопросам Совета сельского поселения Нижнеулу-Елгинский  сельсовет отвод земель под строительство, сельскохозяйственные угодья, огородные и садовые участки и другие цели не осуществлять без письменного согласования с предприятием связи.  В выдаваемых  документах о правах на земельные участки в обязательном порядке делать отметки о наличии на них зон </w:t>
      </w:r>
      <w:r w:rsidR="00847770" w:rsidRPr="00847770">
        <w:rPr>
          <w:sz w:val="26"/>
          <w:szCs w:val="26"/>
        </w:rPr>
        <w:t>с особыми условиями использования (по согласованию).</w:t>
      </w:r>
    </w:p>
    <w:p w:rsidR="00385606" w:rsidRPr="00847770" w:rsidRDefault="00847770" w:rsidP="00847770">
      <w:pPr>
        <w:jc w:val="both"/>
        <w:rPr>
          <w:sz w:val="26"/>
          <w:szCs w:val="26"/>
        </w:rPr>
      </w:pPr>
      <w:r w:rsidRPr="00847770">
        <w:rPr>
          <w:sz w:val="26"/>
          <w:szCs w:val="26"/>
        </w:rPr>
        <w:t xml:space="preserve">       3. </w:t>
      </w:r>
      <w:r w:rsidR="00385606" w:rsidRPr="00847770">
        <w:rPr>
          <w:sz w:val="26"/>
          <w:szCs w:val="26"/>
        </w:rPr>
        <w:t xml:space="preserve">Постановление  обнародовать на информационном стенде в здании  администрации сельского поселения  и разместить на сайте сельского  поселения   </w:t>
      </w:r>
    </w:p>
    <w:p w:rsidR="00385606" w:rsidRPr="00847770" w:rsidRDefault="00385606" w:rsidP="00847770">
      <w:pPr>
        <w:jc w:val="both"/>
        <w:rPr>
          <w:sz w:val="26"/>
          <w:szCs w:val="26"/>
        </w:rPr>
      </w:pPr>
      <w:r w:rsidRPr="00847770">
        <w:rPr>
          <w:sz w:val="26"/>
          <w:szCs w:val="26"/>
        </w:rPr>
        <w:t xml:space="preserve">Нижнеулу-Елгинский сельсовет  </w:t>
      </w:r>
      <w:hyperlink r:id="rId6" w:history="1">
        <w:r w:rsidRPr="00847770">
          <w:rPr>
            <w:rStyle w:val="a3"/>
            <w:b/>
            <w:bCs/>
            <w:sz w:val="26"/>
            <w:szCs w:val="26"/>
          </w:rPr>
          <w:t>http://</w:t>
        </w:r>
        <w:proofErr w:type="spellStart"/>
        <w:r w:rsidRPr="00847770">
          <w:rPr>
            <w:rStyle w:val="a3"/>
            <w:b/>
            <w:bCs/>
            <w:sz w:val="26"/>
            <w:szCs w:val="26"/>
            <w:lang w:val="en-US"/>
          </w:rPr>
          <w:t>nuelga</w:t>
        </w:r>
        <w:proofErr w:type="spellEnd"/>
        <w:r w:rsidRPr="00847770">
          <w:rPr>
            <w:rStyle w:val="a3"/>
            <w:b/>
            <w:bCs/>
            <w:sz w:val="26"/>
            <w:szCs w:val="26"/>
          </w:rPr>
          <w:t>.</w:t>
        </w:r>
        <w:proofErr w:type="spellStart"/>
        <w:r w:rsidRPr="00847770">
          <w:rPr>
            <w:rStyle w:val="a3"/>
            <w:b/>
            <w:bCs/>
            <w:sz w:val="26"/>
            <w:szCs w:val="26"/>
          </w:rPr>
          <w:t>ru</w:t>
        </w:r>
        <w:proofErr w:type="spellEnd"/>
      </w:hyperlink>
      <w:r w:rsidRPr="00847770">
        <w:rPr>
          <w:sz w:val="26"/>
          <w:szCs w:val="26"/>
        </w:rPr>
        <w:t xml:space="preserve">   в  сети Интернет</w:t>
      </w:r>
      <w:r w:rsidRPr="00847770">
        <w:rPr>
          <w:b/>
          <w:bCs/>
          <w:sz w:val="26"/>
          <w:szCs w:val="26"/>
        </w:rPr>
        <w:t>.</w:t>
      </w:r>
    </w:p>
    <w:p w:rsidR="00385606" w:rsidRPr="00847770" w:rsidRDefault="00847770" w:rsidP="00847770">
      <w:pPr>
        <w:jc w:val="both"/>
        <w:rPr>
          <w:sz w:val="26"/>
          <w:szCs w:val="26"/>
        </w:rPr>
      </w:pPr>
      <w:r w:rsidRPr="00847770">
        <w:rPr>
          <w:sz w:val="26"/>
          <w:szCs w:val="26"/>
        </w:rPr>
        <w:t xml:space="preserve">       4. </w:t>
      </w:r>
      <w:proofErr w:type="gramStart"/>
      <w:r w:rsidR="00385606" w:rsidRPr="00847770">
        <w:rPr>
          <w:sz w:val="26"/>
          <w:szCs w:val="26"/>
        </w:rPr>
        <w:t>Контроль за</w:t>
      </w:r>
      <w:proofErr w:type="gramEnd"/>
      <w:r w:rsidR="00385606" w:rsidRPr="0084777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5606" w:rsidRPr="00847770" w:rsidRDefault="00385606" w:rsidP="00847770">
      <w:pPr>
        <w:ind w:left="225"/>
        <w:jc w:val="both"/>
        <w:rPr>
          <w:sz w:val="26"/>
          <w:szCs w:val="26"/>
        </w:rPr>
      </w:pPr>
    </w:p>
    <w:p w:rsidR="00385606" w:rsidRPr="00847770" w:rsidRDefault="00385606" w:rsidP="00385606">
      <w:pPr>
        <w:ind w:left="225"/>
        <w:jc w:val="both"/>
        <w:rPr>
          <w:sz w:val="26"/>
          <w:szCs w:val="26"/>
        </w:rPr>
      </w:pPr>
      <w:r w:rsidRPr="00847770">
        <w:rPr>
          <w:sz w:val="26"/>
          <w:szCs w:val="26"/>
        </w:rPr>
        <w:t>Глава сельского поселения</w:t>
      </w:r>
    </w:p>
    <w:p w:rsidR="001E292B" w:rsidRPr="00847770" w:rsidRDefault="00385606" w:rsidP="00847770">
      <w:pPr>
        <w:ind w:left="225"/>
        <w:jc w:val="both"/>
        <w:rPr>
          <w:sz w:val="26"/>
          <w:szCs w:val="26"/>
        </w:rPr>
      </w:pPr>
      <w:r w:rsidRPr="00847770">
        <w:rPr>
          <w:sz w:val="26"/>
          <w:szCs w:val="26"/>
        </w:rPr>
        <w:t>Нижнеулу-Елгинский сельсовет                                            О.В.Зарянова</w:t>
      </w:r>
    </w:p>
    <w:sectPr w:rsidR="001E292B" w:rsidRPr="00847770" w:rsidSect="009E641C"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5A6"/>
    <w:multiLevelType w:val="hybridMultilevel"/>
    <w:tmpl w:val="72F2238A"/>
    <w:lvl w:ilvl="0" w:tplc="4DB47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5606"/>
    <w:rsid w:val="001518C8"/>
    <w:rsid w:val="001B78C4"/>
    <w:rsid w:val="001C62E1"/>
    <w:rsid w:val="003655CF"/>
    <w:rsid w:val="00385606"/>
    <w:rsid w:val="003B6A99"/>
    <w:rsid w:val="003C0F8C"/>
    <w:rsid w:val="004D6C62"/>
    <w:rsid w:val="005B700C"/>
    <w:rsid w:val="00847770"/>
    <w:rsid w:val="00970318"/>
    <w:rsid w:val="009A6A56"/>
    <w:rsid w:val="009E641C"/>
    <w:rsid w:val="00A33D92"/>
    <w:rsid w:val="00B263F4"/>
    <w:rsid w:val="00B42928"/>
    <w:rsid w:val="00CA19F3"/>
    <w:rsid w:val="00D25AB9"/>
    <w:rsid w:val="00D2628B"/>
    <w:rsid w:val="00D35EAD"/>
    <w:rsid w:val="00E25EB8"/>
    <w:rsid w:val="00F000AC"/>
    <w:rsid w:val="00F32059"/>
    <w:rsid w:val="00F532C5"/>
    <w:rsid w:val="00F6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5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el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2016-03-31T04:55:00Z</cp:lastPrinted>
  <dcterms:created xsi:type="dcterms:W3CDTF">2016-03-30T02:44:00Z</dcterms:created>
  <dcterms:modified xsi:type="dcterms:W3CDTF">2016-04-05T03:05:00Z</dcterms:modified>
</cp:coreProperties>
</file>